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B439" w14:textId="77777777" w:rsidR="00410D02" w:rsidRDefault="00F710B4" w:rsidP="00DC4EE6">
      <w:pPr>
        <w:pStyle w:val="Brdtekst3"/>
        <w:rPr>
          <w:rFonts w:ascii="Arial" w:hAnsi="Arial"/>
          <w:sz w:val="23"/>
          <w:szCs w:val="23"/>
        </w:rPr>
      </w:pPr>
      <w:r w:rsidRPr="00DC4EE6">
        <w:rPr>
          <w:rFonts w:ascii="Arial" w:hAnsi="Arial"/>
          <w:sz w:val="23"/>
          <w:szCs w:val="23"/>
        </w:rPr>
        <w:tab/>
      </w:r>
      <w:r w:rsidRPr="00DC4EE6">
        <w:rPr>
          <w:rFonts w:ascii="Arial" w:hAnsi="Arial"/>
          <w:sz w:val="23"/>
          <w:szCs w:val="23"/>
        </w:rPr>
        <w:tab/>
      </w:r>
      <w:r w:rsidRPr="00DC4EE6">
        <w:rPr>
          <w:rFonts w:ascii="Arial" w:hAnsi="Arial"/>
          <w:sz w:val="23"/>
          <w:szCs w:val="23"/>
        </w:rPr>
        <w:tab/>
      </w:r>
      <w:r w:rsidRPr="00DC4EE6">
        <w:rPr>
          <w:rFonts w:ascii="Arial" w:hAnsi="Arial"/>
          <w:sz w:val="23"/>
          <w:szCs w:val="23"/>
        </w:rPr>
        <w:tab/>
        <w:t xml:space="preserve"> </w:t>
      </w:r>
      <w:r w:rsidRPr="00DC4EE6">
        <w:rPr>
          <w:rFonts w:ascii="Arial" w:hAnsi="Arial"/>
          <w:sz w:val="23"/>
          <w:szCs w:val="23"/>
        </w:rPr>
        <w:tab/>
        <w:t xml:space="preserve">        </w:t>
      </w:r>
    </w:p>
    <w:p w14:paraId="0730E0E7" w14:textId="77777777" w:rsidR="00C673F9" w:rsidRPr="00C72790" w:rsidRDefault="00C673F9" w:rsidP="00DC4EE6">
      <w:pPr>
        <w:pStyle w:val="Brdtekst3"/>
        <w:rPr>
          <w:rFonts w:ascii="Arial" w:hAnsi="Arial"/>
          <w:b/>
          <w:bCs/>
          <w:sz w:val="23"/>
          <w:szCs w:val="23"/>
        </w:rPr>
      </w:pPr>
    </w:p>
    <w:p w14:paraId="54A3FB55" w14:textId="2EEEC9D9" w:rsidR="00CF2FCD" w:rsidRPr="00CF2FCD" w:rsidRDefault="00F710B4" w:rsidP="00CF2FCD">
      <w:pPr>
        <w:pStyle w:val="Brdtekst3"/>
        <w:tabs>
          <w:tab w:val="left" w:pos="2760"/>
        </w:tabs>
        <w:jc w:val="both"/>
        <w:rPr>
          <w:rFonts w:ascii="Calibri" w:hAnsi="Calibri"/>
          <w:sz w:val="23"/>
          <w:szCs w:val="23"/>
        </w:rPr>
      </w:pPr>
      <w:r w:rsidRPr="009E56F1">
        <w:rPr>
          <w:rFonts w:ascii="Calibri" w:hAnsi="Calibri"/>
          <w:sz w:val="23"/>
          <w:szCs w:val="23"/>
        </w:rPr>
        <w:tab/>
      </w:r>
      <w:r w:rsidRPr="009E56F1">
        <w:rPr>
          <w:rFonts w:ascii="Calibri" w:hAnsi="Calibri"/>
          <w:sz w:val="23"/>
          <w:szCs w:val="23"/>
        </w:rPr>
        <w:tab/>
      </w:r>
      <w:r w:rsidR="00DC4EE6" w:rsidRPr="009E56F1">
        <w:rPr>
          <w:rFonts w:ascii="Calibri" w:hAnsi="Calibri"/>
          <w:sz w:val="23"/>
          <w:szCs w:val="23"/>
        </w:rPr>
        <w:t xml:space="preserve">     </w:t>
      </w:r>
      <w:r w:rsidR="00C72790" w:rsidRPr="009E56F1">
        <w:rPr>
          <w:rFonts w:ascii="Calibri" w:hAnsi="Calibri"/>
          <w:sz w:val="23"/>
          <w:szCs w:val="23"/>
        </w:rPr>
        <w:t xml:space="preserve">                </w:t>
      </w:r>
      <w:r w:rsidR="00CF2FCD">
        <w:rPr>
          <w:rFonts w:ascii="Calibri" w:hAnsi="Calibri"/>
          <w:sz w:val="23"/>
          <w:szCs w:val="23"/>
        </w:rPr>
        <w:br/>
      </w:r>
      <w:r w:rsidR="00CF2FCD" w:rsidRPr="00B62315">
        <w:rPr>
          <w:rFonts w:ascii="DINPro" w:hAnsi="DINPro"/>
          <w:b/>
          <w:bCs/>
          <w:sz w:val="28"/>
          <w:szCs w:val="28"/>
        </w:rPr>
        <w:t>Innspill Sentrums stortingsvalgsprogram 2025-2029</w:t>
      </w:r>
    </w:p>
    <w:p w14:paraId="31EDBBD4" w14:textId="77777777" w:rsidR="00CF2FCD" w:rsidRPr="00B62315" w:rsidRDefault="00CF2FCD" w:rsidP="00CF2FCD">
      <w:pPr>
        <w:rPr>
          <w:rFonts w:ascii="DINPro" w:hAnsi="DINPro"/>
        </w:rPr>
      </w:pPr>
    </w:p>
    <w:p w14:paraId="084B8697" w14:textId="77777777" w:rsidR="00CF2FCD" w:rsidRPr="00B62315" w:rsidRDefault="00CF2FCD" w:rsidP="00CF2FCD">
      <w:pPr>
        <w:rPr>
          <w:rFonts w:ascii="DINPro" w:hAnsi="DINPro"/>
          <w:sz w:val="22"/>
          <w:szCs w:val="22"/>
        </w:rPr>
      </w:pPr>
      <w:r w:rsidRPr="00B62315">
        <w:rPr>
          <w:rFonts w:ascii="DINPro" w:hAnsi="DINPro"/>
          <w:sz w:val="22"/>
          <w:szCs w:val="22"/>
        </w:rPr>
        <w:t xml:space="preserve">SLUG – Nettverk for rettferdig gjeldspolitikk takker for muligheten til å komme med innspill til Partiet Sentrum sitt arbeidsprogram 2025 – 2029. Den globale gjeldsbyrden nådde i 2023 nye rekorder. I snitt bruker lavinntektsland tilsvarende summer på gjeldsbetjening som de gjør samlet på utdanning, helse, sosiale sikkerhetsnett og klimatilpasning. Dette svekker lands demokrati, selvstendighet og mulighet til å oppfylle bærekraftsmålene. Vi håper våre innspill kan bidra til å styrke Sentrums arbeid for internasjonal økonomisk rettferdigheter og lands mulighet til å oppfylle bærekraftsmålene. </w:t>
      </w:r>
    </w:p>
    <w:p w14:paraId="547708C6" w14:textId="77777777" w:rsidR="00CF2FCD" w:rsidRPr="00B62315" w:rsidRDefault="00CF2FCD" w:rsidP="00CF2FCD">
      <w:pPr>
        <w:rPr>
          <w:rFonts w:ascii="DINPro" w:hAnsi="DINPro"/>
          <w:sz w:val="22"/>
          <w:szCs w:val="22"/>
        </w:rPr>
      </w:pPr>
    </w:p>
    <w:p w14:paraId="75987D6D" w14:textId="77777777" w:rsidR="00CF2FCD" w:rsidRPr="00B62315" w:rsidRDefault="00CF2FCD" w:rsidP="00CF2FCD">
      <w:pPr>
        <w:rPr>
          <w:rFonts w:ascii="DINPro" w:hAnsi="DINPro"/>
          <w:sz w:val="22"/>
          <w:szCs w:val="22"/>
        </w:rPr>
      </w:pPr>
      <w:r w:rsidRPr="00B62315">
        <w:rPr>
          <w:rFonts w:ascii="DINPro" w:hAnsi="DINPro"/>
          <w:sz w:val="22"/>
          <w:szCs w:val="22"/>
        </w:rPr>
        <w:t xml:space="preserve">Våre innspill bygger på partiets eksisterende program. </w:t>
      </w:r>
    </w:p>
    <w:p w14:paraId="7610B535" w14:textId="77777777" w:rsidR="00CF2FCD" w:rsidRDefault="00CF2FCD" w:rsidP="00CF2FCD">
      <w:pPr>
        <w:rPr>
          <w:b/>
          <w:bCs/>
        </w:rPr>
      </w:pPr>
    </w:p>
    <w:p w14:paraId="7A04A0C5" w14:textId="77777777" w:rsidR="00CF2FCD" w:rsidRPr="00642DF8" w:rsidRDefault="00CF2FCD" w:rsidP="00CF2FCD">
      <w:pPr>
        <w:rPr>
          <w:rFonts w:ascii="DINPro" w:hAnsi="DINPro"/>
          <w:b/>
          <w:bCs/>
          <w:sz w:val="22"/>
          <w:szCs w:val="22"/>
        </w:rPr>
      </w:pPr>
      <w:r w:rsidRPr="00642DF8">
        <w:rPr>
          <w:rFonts w:ascii="DINPro" w:hAnsi="DINPro"/>
          <w:b/>
          <w:bCs/>
          <w:sz w:val="22"/>
          <w:szCs w:val="22"/>
        </w:rPr>
        <w:t>3.2. Klimakutt – internasjonalt samarbeid</w:t>
      </w:r>
    </w:p>
    <w:p w14:paraId="1E98A2C6" w14:textId="77777777" w:rsidR="00CF2FCD" w:rsidRDefault="00CF2FCD" w:rsidP="00CF2FCD">
      <w:pPr>
        <w:rPr>
          <w:rFonts w:ascii="DINPro" w:hAnsi="DINPro"/>
          <w:sz w:val="22"/>
          <w:szCs w:val="22"/>
        </w:rPr>
      </w:pPr>
      <w:r w:rsidRPr="00642DF8">
        <w:rPr>
          <w:rFonts w:ascii="DINPro" w:hAnsi="DINPro"/>
          <w:sz w:val="22"/>
          <w:szCs w:val="22"/>
          <w:u w:val="single"/>
        </w:rPr>
        <w:t>Legge til i punkt:</w:t>
      </w:r>
      <w:r>
        <w:t xml:space="preserve"> </w:t>
      </w:r>
      <w:r w:rsidRPr="00642DF8">
        <w:rPr>
          <w:rFonts w:ascii="DINPro" w:hAnsi="DINPro"/>
          <w:sz w:val="22"/>
          <w:szCs w:val="22"/>
        </w:rPr>
        <w:t xml:space="preserve">øke Norges </w:t>
      </w:r>
      <w:r>
        <w:rPr>
          <w:rFonts w:ascii="DINPro" w:hAnsi="DINPro"/>
          <w:sz w:val="22"/>
          <w:szCs w:val="22"/>
          <w:u w:val="single"/>
        </w:rPr>
        <w:t>gave</w:t>
      </w:r>
      <w:r w:rsidRPr="00642DF8">
        <w:rPr>
          <w:rFonts w:ascii="DINPro" w:hAnsi="DINPro"/>
          <w:sz w:val="22"/>
          <w:szCs w:val="22"/>
        </w:rPr>
        <w:t>bidrag til klimafinansiering og klimatilpasningstiltak i fattige land.</w:t>
      </w:r>
    </w:p>
    <w:p w14:paraId="60A94D7C" w14:textId="77777777" w:rsidR="00CF2FCD" w:rsidRDefault="00CF2FCD" w:rsidP="00CF2FCD">
      <w:pPr>
        <w:rPr>
          <w:rFonts w:ascii="DINPro" w:hAnsi="DINPro"/>
          <w:sz w:val="22"/>
          <w:szCs w:val="22"/>
        </w:rPr>
      </w:pPr>
      <w:r>
        <w:rPr>
          <w:rFonts w:ascii="DINPro" w:hAnsi="DINPro"/>
          <w:sz w:val="22"/>
          <w:szCs w:val="22"/>
          <w:u w:val="single"/>
        </w:rPr>
        <w:t xml:space="preserve">Begrunnelse: </w:t>
      </w:r>
      <w:r>
        <w:rPr>
          <w:rFonts w:ascii="DINPro" w:hAnsi="DINPro"/>
          <w:sz w:val="22"/>
          <w:szCs w:val="22"/>
        </w:rPr>
        <w:t xml:space="preserve">Over 70% av all global klimafinansiering gis som lån, dette bidrar til å forsterke lands allerede høye gjeldsbyrde. Klima- og gjeldskrisa er gjensidig forsterkende, og det er viktig at rike land som Norge ikke bidrar til å øke lands gjeldsbyrde når de møter konsekvensene av klimaendringene. </w:t>
      </w:r>
    </w:p>
    <w:p w14:paraId="5A0E79CB" w14:textId="77777777" w:rsidR="00CF2FCD" w:rsidRDefault="00CF2FCD" w:rsidP="00CF2FCD">
      <w:pPr>
        <w:rPr>
          <w:rFonts w:ascii="DINPro" w:hAnsi="DINPro"/>
          <w:sz w:val="22"/>
          <w:szCs w:val="22"/>
        </w:rPr>
      </w:pPr>
    </w:p>
    <w:p w14:paraId="7863423A" w14:textId="77777777" w:rsidR="00CF2FCD" w:rsidRPr="00642DF8" w:rsidRDefault="00CF2FCD" w:rsidP="00CF2FCD">
      <w:pPr>
        <w:rPr>
          <w:rFonts w:ascii="DINPro" w:hAnsi="DINPro"/>
          <w:b/>
          <w:bCs/>
          <w:sz w:val="22"/>
          <w:szCs w:val="22"/>
        </w:rPr>
      </w:pPr>
      <w:r>
        <w:rPr>
          <w:rFonts w:ascii="DINPro" w:hAnsi="DINPro"/>
          <w:b/>
          <w:bCs/>
          <w:sz w:val="22"/>
          <w:szCs w:val="22"/>
        </w:rPr>
        <w:t>En fredelig, rettferdig og bærekraftig verden</w:t>
      </w:r>
    </w:p>
    <w:p w14:paraId="12F090FA" w14:textId="77777777" w:rsidR="00CF2FCD" w:rsidRDefault="00CF2FCD" w:rsidP="00CF2FCD">
      <w:pPr>
        <w:rPr>
          <w:rFonts w:ascii="DINPro" w:hAnsi="DINPro"/>
          <w:sz w:val="22"/>
          <w:szCs w:val="22"/>
          <w:u w:val="single"/>
        </w:rPr>
      </w:pPr>
      <w:r w:rsidRPr="00642DF8">
        <w:rPr>
          <w:rFonts w:ascii="DINPro" w:hAnsi="DINPro"/>
          <w:sz w:val="22"/>
          <w:szCs w:val="22"/>
          <w:u w:val="single"/>
        </w:rPr>
        <w:t>Legge til i punkt:</w:t>
      </w:r>
      <w:r>
        <w:rPr>
          <w:rFonts w:ascii="DINPro" w:hAnsi="DINPro"/>
          <w:sz w:val="22"/>
          <w:szCs w:val="22"/>
        </w:rPr>
        <w:t xml:space="preserve"> </w:t>
      </w:r>
      <w:r>
        <w:t>a</w:t>
      </w:r>
      <w:r w:rsidRPr="00642DF8">
        <w:rPr>
          <w:rFonts w:ascii="DINPro" w:hAnsi="DINPro"/>
          <w:sz w:val="22"/>
          <w:szCs w:val="22"/>
        </w:rPr>
        <w:t>rbeide internasjonalt for å få på plass en</w:t>
      </w:r>
      <w:r>
        <w:rPr>
          <w:rFonts w:ascii="DINPro" w:hAnsi="DINPro"/>
          <w:sz w:val="22"/>
          <w:szCs w:val="22"/>
        </w:rPr>
        <w:t xml:space="preserve"> </w:t>
      </w:r>
      <w:r>
        <w:rPr>
          <w:rFonts w:ascii="DINPro" w:hAnsi="DINPro"/>
          <w:sz w:val="22"/>
          <w:szCs w:val="22"/>
          <w:u w:val="single"/>
        </w:rPr>
        <w:t>åpen og effektiv</w:t>
      </w:r>
      <w:r w:rsidRPr="00642DF8">
        <w:rPr>
          <w:rFonts w:ascii="DINPro" w:hAnsi="DINPro"/>
          <w:sz w:val="22"/>
          <w:szCs w:val="22"/>
        </w:rPr>
        <w:t xml:space="preserve"> mekanisme for gjeldsslette </w:t>
      </w:r>
      <w:r>
        <w:rPr>
          <w:rFonts w:ascii="DINPro" w:hAnsi="DINPro"/>
          <w:sz w:val="22"/>
          <w:szCs w:val="22"/>
          <w:u w:val="single"/>
        </w:rPr>
        <w:t xml:space="preserve">på tvers av kreditorer </w:t>
      </w:r>
      <w:r w:rsidRPr="00642DF8">
        <w:rPr>
          <w:rFonts w:ascii="DINPro" w:hAnsi="DINPro"/>
          <w:sz w:val="22"/>
          <w:szCs w:val="22"/>
        </w:rPr>
        <w:t xml:space="preserve">for </w:t>
      </w:r>
      <w:r w:rsidRPr="00642DF8">
        <w:rPr>
          <w:rFonts w:ascii="DINPro" w:hAnsi="DINPro"/>
          <w:strike/>
          <w:sz w:val="22"/>
          <w:szCs w:val="22"/>
        </w:rPr>
        <w:t>de fattigste</w:t>
      </w:r>
      <w:r w:rsidRPr="00642DF8">
        <w:rPr>
          <w:rFonts w:ascii="DINPro" w:hAnsi="DINPro"/>
          <w:sz w:val="22"/>
          <w:szCs w:val="22"/>
        </w:rPr>
        <w:t xml:space="preserve"> land</w:t>
      </w:r>
      <w:r w:rsidRPr="00642DF8">
        <w:rPr>
          <w:rFonts w:ascii="DINPro" w:hAnsi="DINPro"/>
          <w:strike/>
          <w:sz w:val="22"/>
          <w:szCs w:val="22"/>
        </w:rPr>
        <w:t>ene</w:t>
      </w:r>
      <w:r>
        <w:rPr>
          <w:rFonts w:ascii="DINPro" w:hAnsi="DINPro"/>
          <w:sz w:val="22"/>
          <w:szCs w:val="22"/>
        </w:rPr>
        <w:t xml:space="preserve"> </w:t>
      </w:r>
      <w:r>
        <w:rPr>
          <w:rFonts w:ascii="DINPro" w:hAnsi="DINPro"/>
          <w:sz w:val="22"/>
          <w:szCs w:val="22"/>
          <w:u w:val="single"/>
        </w:rPr>
        <w:t xml:space="preserve">med ikke-bærekraftig gjeld under FN. </w:t>
      </w:r>
    </w:p>
    <w:p w14:paraId="31F67B7F" w14:textId="77777777" w:rsidR="00CF2FCD" w:rsidRDefault="00CF2FCD" w:rsidP="00CF2FCD">
      <w:pPr>
        <w:rPr>
          <w:rFonts w:ascii="DINPro" w:hAnsi="DINPro"/>
          <w:sz w:val="22"/>
          <w:szCs w:val="22"/>
        </w:rPr>
      </w:pPr>
      <w:r>
        <w:rPr>
          <w:rFonts w:ascii="DINPro" w:hAnsi="DINPro"/>
          <w:sz w:val="22"/>
          <w:szCs w:val="22"/>
          <w:u w:val="single"/>
        </w:rPr>
        <w:t xml:space="preserve">Begrunnelse: </w:t>
      </w:r>
      <w:r>
        <w:rPr>
          <w:rFonts w:ascii="DINPro" w:hAnsi="DINPro"/>
          <w:sz w:val="22"/>
          <w:szCs w:val="22"/>
        </w:rPr>
        <w:t xml:space="preserve">Dagens system, etablert av G20, har vist seg å være svært treigt, lite forutsigbart, lukket og ført til lite gjeldsreduksjon, samt ekskluderer mellominntektsland. Det er derfor nødvendig med et styrket og bedret system under en mer demokratisk aktør som FN. </w:t>
      </w:r>
    </w:p>
    <w:p w14:paraId="57EC8536" w14:textId="77777777" w:rsidR="00CF2FCD" w:rsidRDefault="00CF2FCD" w:rsidP="00CF2FCD">
      <w:pPr>
        <w:rPr>
          <w:rFonts w:ascii="DINPro" w:hAnsi="DINPro"/>
          <w:sz w:val="22"/>
          <w:szCs w:val="22"/>
        </w:rPr>
      </w:pPr>
    </w:p>
    <w:p w14:paraId="27BF4CCC" w14:textId="77777777" w:rsidR="00CF2FCD" w:rsidRPr="00952544" w:rsidRDefault="00CF2FCD" w:rsidP="00CF2FCD">
      <w:pPr>
        <w:rPr>
          <w:rFonts w:ascii="DINPro" w:hAnsi="DINPro"/>
          <w:color w:val="000000" w:themeColor="text1"/>
          <w:sz w:val="22"/>
          <w:szCs w:val="22"/>
          <w:u w:val="single"/>
        </w:rPr>
      </w:pPr>
      <w:r w:rsidRPr="00CE6BB2">
        <w:rPr>
          <w:rFonts w:ascii="DINPro" w:hAnsi="DINPro"/>
          <w:sz w:val="22"/>
          <w:szCs w:val="22"/>
          <w:u w:val="single"/>
        </w:rPr>
        <w:t>Nytt punkt:</w:t>
      </w:r>
      <w:r>
        <w:rPr>
          <w:rFonts w:ascii="DINPro" w:hAnsi="DINPro"/>
          <w:sz w:val="22"/>
          <w:szCs w:val="22"/>
        </w:rPr>
        <w:t xml:space="preserve"> </w:t>
      </w:r>
      <w:r w:rsidRPr="00CE6BB2">
        <w:rPr>
          <w:rFonts w:ascii="DINPro" w:hAnsi="DINPro"/>
          <w:sz w:val="22"/>
          <w:szCs w:val="22"/>
          <w:u w:val="single"/>
        </w:rPr>
        <w:t>Arbeide for et bindende internasjonalt regelverk for ansvarlig långivning og</w:t>
      </w:r>
      <w:r>
        <w:rPr>
          <w:rFonts w:ascii="DINPro" w:hAnsi="DINPro"/>
          <w:sz w:val="22"/>
          <w:szCs w:val="22"/>
          <w:u w:val="single"/>
        </w:rPr>
        <w:t xml:space="preserve"> låntaking</w:t>
      </w:r>
      <w:r>
        <w:rPr>
          <w:rFonts w:ascii="DINPro" w:hAnsi="DINPro"/>
          <w:sz w:val="22"/>
          <w:szCs w:val="22"/>
        </w:rPr>
        <w:t xml:space="preserve"> </w:t>
      </w:r>
      <w:r w:rsidRPr="00952544">
        <w:rPr>
          <w:rFonts w:ascii="DINPro" w:hAnsi="DINPro"/>
          <w:color w:val="000000" w:themeColor="text1"/>
          <w:sz w:val="22"/>
          <w:szCs w:val="22"/>
          <w:u w:val="single"/>
        </w:rPr>
        <w:t>som inkluderer alle former for statlig gjeld, inkludert private långivere. Prinsippene kan tas i bruk ved å inkludere uansvarlig långivning og låneopptak i FNs konvensjon mot korrupsjon (</w:t>
      </w:r>
      <w:proofErr w:type="spellStart"/>
      <w:r w:rsidRPr="00952544">
        <w:rPr>
          <w:rFonts w:ascii="DINPro" w:hAnsi="DINPro"/>
          <w:color w:val="000000" w:themeColor="text1"/>
          <w:sz w:val="22"/>
          <w:szCs w:val="22"/>
          <w:u w:val="single"/>
        </w:rPr>
        <w:t>UNCAC</w:t>
      </w:r>
      <w:proofErr w:type="spellEnd"/>
      <w:r w:rsidRPr="00952544">
        <w:rPr>
          <w:rFonts w:ascii="DINPro" w:hAnsi="DINPro"/>
          <w:color w:val="000000" w:themeColor="text1"/>
          <w:sz w:val="22"/>
          <w:szCs w:val="22"/>
          <w:u w:val="single"/>
        </w:rPr>
        <w:t xml:space="preserve">). </w:t>
      </w:r>
    </w:p>
    <w:p w14:paraId="70F20253" w14:textId="77777777" w:rsidR="00CF2FCD" w:rsidRDefault="00CF2FCD" w:rsidP="00CF2FCD">
      <w:pPr>
        <w:rPr>
          <w:rFonts w:ascii="DINPro" w:hAnsi="DINPro"/>
          <w:sz w:val="22"/>
          <w:szCs w:val="22"/>
        </w:rPr>
      </w:pPr>
      <w:r w:rsidRPr="00A22B2A">
        <w:rPr>
          <w:rFonts w:ascii="DINPro" w:hAnsi="DINPro"/>
          <w:sz w:val="22"/>
          <w:szCs w:val="22"/>
          <w:u w:val="single"/>
        </w:rPr>
        <w:t>Begrunnelse:</w:t>
      </w:r>
      <w:r>
        <w:rPr>
          <w:rFonts w:ascii="DINPro" w:hAnsi="DINPro"/>
          <w:sz w:val="22"/>
          <w:szCs w:val="22"/>
        </w:rPr>
        <w:t xml:space="preserve"> en stor utfordring i dag er at det ikke finnes omforente prinsipp om hva ansvarlig långivning og låneopptak innebærer. Dette må på plass, samt kunne tas i bruk, for å i realiteten sikre ansvarlig långivning. </w:t>
      </w:r>
    </w:p>
    <w:p w14:paraId="0F5030A7" w14:textId="77777777" w:rsidR="00CF2FCD" w:rsidRDefault="00CF2FCD" w:rsidP="00CF2FCD">
      <w:pPr>
        <w:rPr>
          <w:rFonts w:ascii="DINPro" w:hAnsi="DINPro"/>
          <w:sz w:val="22"/>
          <w:szCs w:val="22"/>
        </w:rPr>
      </w:pPr>
    </w:p>
    <w:p w14:paraId="12672BF2" w14:textId="77777777" w:rsidR="00CF2FCD" w:rsidRDefault="00CF2FCD" w:rsidP="00CF2FCD">
      <w:pPr>
        <w:shd w:val="clear" w:color="auto" w:fill="FFFFFF"/>
        <w:rPr>
          <w:rFonts w:ascii="DINPro" w:eastAsia="Times New Roman" w:hAnsi="DINPro"/>
          <w:color w:val="000000" w:themeColor="text1"/>
          <w:sz w:val="22"/>
          <w:szCs w:val="22"/>
          <w:lang w:eastAsia="nb-NO"/>
        </w:rPr>
      </w:pPr>
      <w:r>
        <w:rPr>
          <w:rFonts w:ascii="DINPro" w:hAnsi="DINPro"/>
          <w:sz w:val="22"/>
          <w:szCs w:val="22"/>
          <w:u w:val="single"/>
        </w:rPr>
        <w:t xml:space="preserve">Nytt </w:t>
      </w:r>
      <w:r w:rsidRPr="007F3475">
        <w:rPr>
          <w:rFonts w:ascii="DINPro" w:hAnsi="DINPro"/>
          <w:sz w:val="22"/>
          <w:szCs w:val="22"/>
          <w:u w:val="single"/>
        </w:rPr>
        <w:t xml:space="preserve">punkt; </w:t>
      </w:r>
      <w:r w:rsidRPr="007F3475">
        <w:rPr>
          <w:rFonts w:ascii="DINPro" w:eastAsia="Times New Roman" w:hAnsi="DINPro"/>
          <w:color w:val="000000" w:themeColor="text1"/>
          <w:sz w:val="22"/>
          <w:szCs w:val="22"/>
          <w:lang w:eastAsia="nb-NO"/>
        </w:rPr>
        <w:t>at Norge skal være en ansvarlig långiver gjennom Oljefondets investeringer i statsobligasjoner.</w:t>
      </w:r>
    </w:p>
    <w:p w14:paraId="1B0D9C03" w14:textId="77777777" w:rsidR="00CF2FCD" w:rsidRDefault="00CF2FCD" w:rsidP="00CF2FCD">
      <w:pPr>
        <w:shd w:val="clear" w:color="auto" w:fill="FFFFFF"/>
        <w:rPr>
          <w:rFonts w:ascii="DINPro" w:eastAsia="Times New Roman" w:hAnsi="DINPro"/>
          <w:color w:val="000000" w:themeColor="text1"/>
          <w:sz w:val="22"/>
          <w:szCs w:val="22"/>
          <w:lang w:eastAsia="nb-NO"/>
        </w:rPr>
      </w:pPr>
      <w:r w:rsidRPr="00CE6BB2">
        <w:rPr>
          <w:rFonts w:ascii="DINPro" w:eastAsia="Times New Roman" w:hAnsi="DINPro"/>
          <w:color w:val="000000" w:themeColor="text1"/>
          <w:sz w:val="22"/>
          <w:szCs w:val="22"/>
          <w:u w:val="single"/>
          <w:lang w:eastAsia="nb-NO"/>
        </w:rPr>
        <w:t>Begrunnelse:</w:t>
      </w:r>
      <w:r>
        <w:rPr>
          <w:rFonts w:ascii="DINPro" w:eastAsia="Times New Roman" w:hAnsi="DINPro"/>
          <w:color w:val="000000" w:themeColor="text1"/>
          <w:sz w:val="22"/>
          <w:szCs w:val="22"/>
          <w:lang w:eastAsia="nb-NO"/>
        </w:rPr>
        <w:t xml:space="preserve"> Oljefondets etiske retningslinjer gjelder ikke for investeringer i statsobligasjoner selv om disse utgjør omtrent en femtedel av investeringene. Norge må </w:t>
      </w:r>
      <w:r>
        <w:rPr>
          <w:rFonts w:ascii="DINPro" w:eastAsia="Times New Roman" w:hAnsi="DINPro"/>
          <w:color w:val="000000" w:themeColor="text1"/>
          <w:sz w:val="22"/>
          <w:szCs w:val="22"/>
          <w:lang w:eastAsia="nb-NO"/>
        </w:rPr>
        <w:lastRenderedPageBreak/>
        <w:t xml:space="preserve">være en ansvarlig utlåner også her for å unngå å bidra til ytterligere gjeldskriser eller at lånene går til ikke-bærekraftige tiltak. </w:t>
      </w:r>
    </w:p>
    <w:p w14:paraId="7426E24C" w14:textId="77777777" w:rsidR="00CF2FCD" w:rsidRDefault="00CF2FCD" w:rsidP="00CF2FCD">
      <w:pPr>
        <w:rPr>
          <w:rFonts w:ascii="DINPro" w:hAnsi="DINPro"/>
          <w:sz w:val="22"/>
          <w:szCs w:val="22"/>
        </w:rPr>
      </w:pPr>
    </w:p>
    <w:p w14:paraId="018F87AA" w14:textId="77777777" w:rsidR="00C72790" w:rsidRPr="009E56F1" w:rsidRDefault="00C72790" w:rsidP="00F710B4">
      <w:pPr>
        <w:pStyle w:val="Brdtekst3"/>
        <w:tabs>
          <w:tab w:val="left" w:pos="2760"/>
        </w:tabs>
        <w:jc w:val="both"/>
        <w:rPr>
          <w:rFonts w:ascii="Calibri" w:hAnsi="Calibri"/>
          <w:sz w:val="24"/>
          <w:szCs w:val="24"/>
        </w:rPr>
      </w:pPr>
    </w:p>
    <w:p w14:paraId="7A5432FC" w14:textId="77777777" w:rsidR="00C72790" w:rsidRPr="009E56F1" w:rsidRDefault="00C72790" w:rsidP="00F710B4">
      <w:pPr>
        <w:pStyle w:val="Brdtekst3"/>
        <w:tabs>
          <w:tab w:val="left" w:pos="2760"/>
        </w:tabs>
        <w:jc w:val="both"/>
        <w:rPr>
          <w:rFonts w:ascii="Calibri" w:hAnsi="Calibri"/>
          <w:sz w:val="24"/>
          <w:szCs w:val="24"/>
        </w:rPr>
      </w:pPr>
    </w:p>
    <w:p w14:paraId="08FC172E" w14:textId="21F9B256" w:rsidR="00C72790" w:rsidRPr="00CF2FCD" w:rsidRDefault="00C72790" w:rsidP="00F710B4">
      <w:pPr>
        <w:pStyle w:val="Brdtekst3"/>
        <w:tabs>
          <w:tab w:val="left" w:pos="2760"/>
        </w:tabs>
        <w:jc w:val="both"/>
        <w:rPr>
          <w:rFonts w:ascii="DINPro" w:hAnsi="DINPro"/>
          <w:sz w:val="21"/>
          <w:szCs w:val="21"/>
        </w:rPr>
      </w:pPr>
      <w:r w:rsidRPr="00CF2FCD">
        <w:rPr>
          <w:rFonts w:ascii="DINPro" w:hAnsi="DINPro"/>
          <w:sz w:val="21"/>
          <w:szCs w:val="21"/>
        </w:rPr>
        <w:t>Vennlig hilsen,</w:t>
      </w:r>
    </w:p>
    <w:p w14:paraId="4A11F2A9" w14:textId="77777777" w:rsidR="00C72790" w:rsidRPr="00CF2FCD" w:rsidRDefault="00C72790" w:rsidP="00F710B4">
      <w:pPr>
        <w:pStyle w:val="Brdtekst3"/>
        <w:tabs>
          <w:tab w:val="left" w:pos="2760"/>
        </w:tabs>
        <w:jc w:val="both"/>
        <w:rPr>
          <w:rFonts w:ascii="DINPro" w:hAnsi="DINPro"/>
          <w:sz w:val="21"/>
          <w:szCs w:val="21"/>
        </w:rPr>
      </w:pPr>
    </w:p>
    <w:p w14:paraId="2D972B04" w14:textId="2B12C4B4" w:rsidR="00C72790" w:rsidRPr="00CF2FCD" w:rsidRDefault="00E61615" w:rsidP="00F710B4">
      <w:pPr>
        <w:pStyle w:val="Brdtekst3"/>
        <w:tabs>
          <w:tab w:val="left" w:pos="2760"/>
        </w:tabs>
        <w:jc w:val="both"/>
        <w:rPr>
          <w:rFonts w:ascii="DINPro" w:hAnsi="DINPro"/>
          <w:sz w:val="21"/>
          <w:szCs w:val="21"/>
        </w:rPr>
      </w:pPr>
      <w:r w:rsidRPr="00CF2FCD">
        <w:rPr>
          <w:rFonts w:ascii="DINPro" w:hAnsi="DINPro"/>
          <w:sz w:val="21"/>
          <w:szCs w:val="21"/>
        </w:rPr>
        <w:t>Julie Rødje</w:t>
      </w:r>
    </w:p>
    <w:p w14:paraId="1B5A0854" w14:textId="77777777" w:rsidR="009E56F1" w:rsidRPr="00CF2FCD" w:rsidRDefault="00C72790" w:rsidP="00F710B4">
      <w:pPr>
        <w:pStyle w:val="Brdtekst3"/>
        <w:tabs>
          <w:tab w:val="left" w:pos="2760"/>
        </w:tabs>
        <w:jc w:val="both"/>
        <w:rPr>
          <w:rFonts w:ascii="DINPro" w:hAnsi="DINPro"/>
          <w:sz w:val="21"/>
          <w:szCs w:val="21"/>
        </w:rPr>
      </w:pPr>
      <w:r w:rsidRPr="00CF2FCD">
        <w:rPr>
          <w:rFonts w:ascii="DINPro" w:hAnsi="DINPro"/>
          <w:sz w:val="21"/>
          <w:szCs w:val="21"/>
        </w:rPr>
        <w:t xml:space="preserve">Daglig leder, </w:t>
      </w:r>
    </w:p>
    <w:p w14:paraId="67FE4A1E" w14:textId="77777777" w:rsidR="00C72790" w:rsidRPr="00CF2FCD" w:rsidRDefault="00C72790" w:rsidP="00F710B4">
      <w:pPr>
        <w:pStyle w:val="Brdtekst3"/>
        <w:tabs>
          <w:tab w:val="left" w:pos="2760"/>
        </w:tabs>
        <w:jc w:val="both"/>
        <w:rPr>
          <w:rFonts w:ascii="DINPro" w:hAnsi="DINPro"/>
          <w:sz w:val="21"/>
          <w:szCs w:val="21"/>
        </w:rPr>
      </w:pPr>
      <w:r w:rsidRPr="00CF2FCD">
        <w:rPr>
          <w:rFonts w:ascii="DINPro" w:hAnsi="DINPro"/>
          <w:sz w:val="21"/>
          <w:szCs w:val="21"/>
        </w:rPr>
        <w:t>SLUG – Nettverk for rettferdig gjeldspolitikk</w:t>
      </w:r>
    </w:p>
    <w:p w14:paraId="216E454E" w14:textId="77777777" w:rsidR="00C72790" w:rsidRPr="009E56F1" w:rsidRDefault="00C72790" w:rsidP="00F710B4">
      <w:pPr>
        <w:pStyle w:val="Brdtekst3"/>
        <w:tabs>
          <w:tab w:val="left" w:pos="2760"/>
        </w:tabs>
        <w:jc w:val="both"/>
        <w:rPr>
          <w:rFonts w:ascii="Calibri" w:hAnsi="Calibri"/>
          <w:sz w:val="24"/>
          <w:szCs w:val="24"/>
        </w:rPr>
      </w:pPr>
    </w:p>
    <w:sectPr w:rsidR="00C72790" w:rsidRPr="009E56F1" w:rsidSect="00F710B4">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39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7B8D" w14:textId="77777777" w:rsidR="00D74EEF" w:rsidRDefault="00D74EEF" w:rsidP="00F710B4">
      <w:r>
        <w:separator/>
      </w:r>
    </w:p>
  </w:endnote>
  <w:endnote w:type="continuationSeparator" w:id="0">
    <w:p w14:paraId="0407EAF3" w14:textId="77777777" w:rsidR="00D74EEF" w:rsidRDefault="00D74EEF" w:rsidP="00F7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DINPro">
    <w:panose1 w:val="020B0504020101020102"/>
    <w:charset w:val="00"/>
    <w:family w:val="swiss"/>
    <w:notTrueType/>
    <w:pitch w:val="variable"/>
    <w:sig w:usb0="A00002B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E0B6" w14:textId="77777777" w:rsidR="009E56F1" w:rsidRDefault="009E56F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A34A" w14:textId="77777777" w:rsidR="00F710B4" w:rsidRPr="00DC221C" w:rsidRDefault="005F6FEA" w:rsidP="00F710B4">
    <w:pPr>
      <w:pStyle w:val="Bunntekst"/>
      <w:jc w:val="center"/>
      <w:rPr>
        <w:rFonts w:ascii="Arial" w:hAnsi="Arial"/>
        <w:sz w:val="18"/>
      </w:rPr>
    </w:pPr>
    <w:r>
      <w:rPr>
        <w:rFonts w:ascii="Arial" w:hAnsi="Arial"/>
        <w:sz w:val="18"/>
      </w:rPr>
      <w:t xml:space="preserve">SLUG - </w:t>
    </w:r>
    <w:r w:rsidR="00F710B4" w:rsidRPr="00DC221C">
      <w:rPr>
        <w:rFonts w:ascii="Arial" w:hAnsi="Arial"/>
        <w:sz w:val="18"/>
      </w:rPr>
      <w:t>Nettverk for rettferdig gjeldspolitikk</w:t>
    </w:r>
  </w:p>
  <w:p w14:paraId="2DC60841" w14:textId="77777777" w:rsidR="00F710B4" w:rsidRPr="00622D6F" w:rsidRDefault="009E56F1" w:rsidP="00F710B4">
    <w:pPr>
      <w:widowControl w:val="0"/>
      <w:autoSpaceDE w:val="0"/>
      <w:autoSpaceDN w:val="0"/>
      <w:adjustRightInd w:val="0"/>
      <w:jc w:val="center"/>
      <w:rPr>
        <w:rFonts w:ascii="Arial" w:hAnsi="Arial" w:cs="Arial"/>
        <w:sz w:val="18"/>
        <w:szCs w:val="20"/>
        <w:lang w:eastAsia="nb-NO"/>
      </w:rPr>
    </w:pPr>
    <w:r>
      <w:rPr>
        <w:rFonts w:ascii="Arial" w:hAnsi="Arial" w:cs="Arial"/>
        <w:sz w:val="18"/>
        <w:szCs w:val="20"/>
        <w:lang w:eastAsia="nb-NO"/>
      </w:rPr>
      <w:t>Øvre Slottsgate 3</w:t>
    </w:r>
    <w:r w:rsidR="00F710B4" w:rsidRPr="00622D6F">
      <w:rPr>
        <w:rFonts w:ascii="Arial" w:hAnsi="Arial" w:cs="Arial"/>
        <w:sz w:val="18"/>
        <w:szCs w:val="20"/>
        <w:lang w:eastAsia="nb-NO"/>
      </w:rPr>
      <w:t>, 01</w:t>
    </w:r>
    <w:r w:rsidR="004C15A3">
      <w:rPr>
        <w:rFonts w:ascii="Arial" w:hAnsi="Arial" w:cs="Arial"/>
        <w:sz w:val="18"/>
        <w:szCs w:val="20"/>
        <w:lang w:eastAsia="nb-NO"/>
      </w:rPr>
      <w:t>5</w:t>
    </w:r>
    <w:r>
      <w:rPr>
        <w:rFonts w:ascii="Arial" w:hAnsi="Arial" w:cs="Arial"/>
        <w:sz w:val="18"/>
        <w:szCs w:val="20"/>
        <w:lang w:eastAsia="nb-NO"/>
      </w:rPr>
      <w:t>7</w:t>
    </w:r>
    <w:r w:rsidR="00F710B4" w:rsidRPr="00622D6F">
      <w:rPr>
        <w:rFonts w:ascii="Arial" w:hAnsi="Arial" w:cs="Arial"/>
        <w:sz w:val="18"/>
        <w:szCs w:val="20"/>
        <w:lang w:eastAsia="nb-NO"/>
      </w:rPr>
      <w:t xml:space="preserve"> Oslo / </w:t>
    </w:r>
    <w:hyperlink r:id="rId1" w:history="1">
      <w:r w:rsidR="00F710B4" w:rsidRPr="00622D6F">
        <w:rPr>
          <w:rFonts w:ascii="Arial" w:hAnsi="Arial" w:cs="Arial"/>
          <w:sz w:val="18"/>
          <w:szCs w:val="20"/>
          <w:u w:color="771E20"/>
          <w:lang w:eastAsia="nb-NO"/>
        </w:rPr>
        <w:t>slug@slettgjelda.no</w:t>
      </w:r>
    </w:hyperlink>
    <w:r w:rsidR="00F710B4" w:rsidRPr="00622D6F">
      <w:rPr>
        <w:rFonts w:ascii="Arial" w:hAnsi="Arial" w:cs="Arial"/>
        <w:sz w:val="18"/>
        <w:szCs w:val="20"/>
        <w:lang w:eastAsia="nb-NO"/>
      </w:rPr>
      <w:t xml:space="preserve"> / Org. nr.: 989 155 849</w:t>
    </w:r>
  </w:p>
  <w:p w14:paraId="21376C33" w14:textId="77777777" w:rsidR="00F710B4" w:rsidRPr="00DC221C" w:rsidRDefault="00F710B4" w:rsidP="00F710B4">
    <w:pPr>
      <w:pStyle w:val="Bunntekst"/>
      <w:jc w:val="center"/>
      <w:rPr>
        <w:rFonts w:ascii="Arial" w:hAnsi="Arial"/>
        <w:sz w:val="18"/>
      </w:rPr>
    </w:pPr>
    <w:r>
      <w:rPr>
        <w:rFonts w:ascii="Arial" w:hAnsi="Arial" w:cs="Arial"/>
        <w:sz w:val="18"/>
        <w:szCs w:val="20"/>
        <w:lang w:val="en-US" w:eastAsia="nb-NO"/>
      </w:rPr>
      <w:t>www.</w:t>
    </w:r>
    <w:r w:rsidRPr="00DC221C">
      <w:rPr>
        <w:rFonts w:ascii="Arial" w:hAnsi="Arial" w:cs="Arial"/>
        <w:sz w:val="18"/>
        <w:szCs w:val="20"/>
        <w:lang w:val="en-US" w:eastAsia="nb-NO"/>
      </w:rPr>
      <w:t>slettgjelda.no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D291" w14:textId="77777777" w:rsidR="009E56F1" w:rsidRDefault="009E56F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00C9" w14:textId="77777777" w:rsidR="00D74EEF" w:rsidRDefault="00D74EEF" w:rsidP="00F710B4">
      <w:r>
        <w:separator/>
      </w:r>
    </w:p>
  </w:footnote>
  <w:footnote w:type="continuationSeparator" w:id="0">
    <w:p w14:paraId="47675901" w14:textId="77777777" w:rsidR="00D74EEF" w:rsidRDefault="00D74EEF" w:rsidP="00F7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CF39" w14:textId="77777777" w:rsidR="009E56F1" w:rsidRDefault="009E56F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F223" w14:textId="77777777" w:rsidR="00F710B4" w:rsidRDefault="00F1297C" w:rsidP="00F710B4">
    <w:pPr>
      <w:pStyle w:val="Topptekst"/>
      <w:ind w:firstLine="4248"/>
      <w:jc w:val="right"/>
    </w:pPr>
    <w:r w:rsidRPr="0098590F">
      <w:rPr>
        <w:noProof/>
        <w:lang w:eastAsia="nb-NO"/>
      </w:rPr>
      <w:drawing>
        <wp:inline distT="0" distB="0" distL="0" distR="0" wp14:anchorId="2718B48E" wp14:editId="79D38439">
          <wp:extent cx="3196590" cy="1009650"/>
          <wp:effectExtent l="0" t="0" r="0" b="0"/>
          <wp:docPr id="1" name="Bil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1009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F50E" w14:textId="77777777" w:rsidR="009E56F1" w:rsidRDefault="009E56F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5F19"/>
    <w:multiLevelType w:val="hybridMultilevel"/>
    <w:tmpl w:val="6D0E2E4E"/>
    <w:lvl w:ilvl="0" w:tplc="79262D20">
      <w:start w:val="1"/>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FC120C"/>
    <w:multiLevelType w:val="hybridMultilevel"/>
    <w:tmpl w:val="F2DC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726821">
    <w:abstractNumId w:val="0"/>
  </w:num>
  <w:num w:numId="2" w16cid:durableId="192691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714C0"/>
    <w:rsid w:val="001320E8"/>
    <w:rsid w:val="001E231C"/>
    <w:rsid w:val="00321F9B"/>
    <w:rsid w:val="00340DF9"/>
    <w:rsid w:val="00352655"/>
    <w:rsid w:val="003D24B7"/>
    <w:rsid w:val="00410D02"/>
    <w:rsid w:val="004C15A3"/>
    <w:rsid w:val="00567B18"/>
    <w:rsid w:val="00584DB5"/>
    <w:rsid w:val="005C028F"/>
    <w:rsid w:val="005F6FEA"/>
    <w:rsid w:val="00622D6F"/>
    <w:rsid w:val="007B3D47"/>
    <w:rsid w:val="007E7FA7"/>
    <w:rsid w:val="0083297C"/>
    <w:rsid w:val="009E56F1"/>
    <w:rsid w:val="00BB717F"/>
    <w:rsid w:val="00C673F9"/>
    <w:rsid w:val="00C72790"/>
    <w:rsid w:val="00CF2FCD"/>
    <w:rsid w:val="00D74EEF"/>
    <w:rsid w:val="00DC4EE6"/>
    <w:rsid w:val="00E375C2"/>
    <w:rsid w:val="00E61615"/>
    <w:rsid w:val="00E82446"/>
    <w:rsid w:val="00F1297C"/>
    <w:rsid w:val="00F710B4"/>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62A5A"/>
  <w15:chartTrackingRefBased/>
  <w15:docId w15:val="{5775EDF7-429F-E64A-A4E9-1AEF74FC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55C"/>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3">
    <w:name w:val="Body Text 3"/>
    <w:basedOn w:val="Normal"/>
    <w:link w:val="Brdtekst3Tegn"/>
    <w:uiPriority w:val="99"/>
    <w:unhideWhenUsed/>
    <w:rsid w:val="00E375C2"/>
    <w:pPr>
      <w:spacing w:after="120"/>
    </w:pPr>
    <w:rPr>
      <w:sz w:val="16"/>
      <w:szCs w:val="16"/>
    </w:rPr>
  </w:style>
  <w:style w:type="character" w:customStyle="1" w:styleId="Brdtekst3Tegn">
    <w:name w:val="Brødtekst 3 Tegn"/>
    <w:link w:val="Brdtekst3"/>
    <w:uiPriority w:val="99"/>
    <w:rsid w:val="00E375C2"/>
    <w:rPr>
      <w:rFonts w:ascii="Cambria" w:eastAsia="Cambria" w:hAnsi="Cambria" w:cs="Times New Roman"/>
      <w:sz w:val="16"/>
      <w:szCs w:val="16"/>
    </w:rPr>
  </w:style>
  <w:style w:type="character" w:styleId="Hyperkobling">
    <w:name w:val="Hyperlink"/>
    <w:uiPriority w:val="99"/>
    <w:semiHidden/>
    <w:unhideWhenUsed/>
    <w:rsid w:val="000804BF"/>
    <w:rPr>
      <w:color w:val="0000FF"/>
      <w:u w:val="single"/>
    </w:rPr>
  </w:style>
  <w:style w:type="character" w:styleId="Merknadsreferanse">
    <w:name w:val="annotation reference"/>
    <w:uiPriority w:val="99"/>
    <w:semiHidden/>
    <w:unhideWhenUsed/>
    <w:rsid w:val="003632C9"/>
    <w:rPr>
      <w:sz w:val="18"/>
      <w:szCs w:val="18"/>
    </w:rPr>
  </w:style>
  <w:style w:type="paragraph" w:styleId="Merknadstekst">
    <w:name w:val="annotation text"/>
    <w:basedOn w:val="Normal"/>
    <w:link w:val="MerknadstekstTegn"/>
    <w:uiPriority w:val="99"/>
    <w:semiHidden/>
    <w:unhideWhenUsed/>
    <w:rsid w:val="003632C9"/>
  </w:style>
  <w:style w:type="character" w:customStyle="1" w:styleId="MerknadstekstTegn">
    <w:name w:val="Merknadstekst Tegn"/>
    <w:basedOn w:val="Standardskriftforavsnitt"/>
    <w:link w:val="Merknadstekst"/>
    <w:uiPriority w:val="99"/>
    <w:semiHidden/>
    <w:rsid w:val="003632C9"/>
  </w:style>
  <w:style w:type="paragraph" w:styleId="Kommentaremne">
    <w:name w:val="annotation subject"/>
    <w:basedOn w:val="Merknadstekst"/>
    <w:next w:val="Merknadstekst"/>
    <w:link w:val="KommentaremneTegn"/>
    <w:uiPriority w:val="99"/>
    <w:semiHidden/>
    <w:unhideWhenUsed/>
    <w:rsid w:val="003632C9"/>
    <w:rPr>
      <w:b/>
      <w:bCs/>
      <w:sz w:val="20"/>
      <w:szCs w:val="20"/>
    </w:rPr>
  </w:style>
  <w:style w:type="character" w:customStyle="1" w:styleId="KommentaremneTegn">
    <w:name w:val="Kommentaremne Tegn"/>
    <w:link w:val="Kommentaremne"/>
    <w:uiPriority w:val="99"/>
    <w:semiHidden/>
    <w:rsid w:val="003632C9"/>
    <w:rPr>
      <w:b/>
      <w:bCs/>
      <w:sz w:val="20"/>
      <w:szCs w:val="20"/>
    </w:rPr>
  </w:style>
  <w:style w:type="paragraph" w:styleId="Bobletekst">
    <w:name w:val="Balloon Text"/>
    <w:basedOn w:val="Normal"/>
    <w:link w:val="BobletekstTegn"/>
    <w:uiPriority w:val="99"/>
    <w:semiHidden/>
    <w:unhideWhenUsed/>
    <w:rsid w:val="003632C9"/>
    <w:rPr>
      <w:rFonts w:ascii="Lucida Grande" w:hAnsi="Lucida Grande"/>
      <w:sz w:val="18"/>
      <w:szCs w:val="18"/>
    </w:rPr>
  </w:style>
  <w:style w:type="character" w:customStyle="1" w:styleId="BobletekstTegn">
    <w:name w:val="Bobletekst Tegn"/>
    <w:link w:val="Bobletekst"/>
    <w:uiPriority w:val="99"/>
    <w:semiHidden/>
    <w:rsid w:val="003632C9"/>
    <w:rPr>
      <w:rFonts w:ascii="Lucida Grande" w:hAnsi="Lucida Grande"/>
      <w:sz w:val="18"/>
      <w:szCs w:val="18"/>
    </w:rPr>
  </w:style>
  <w:style w:type="paragraph" w:styleId="Fotnotetekst">
    <w:name w:val="footnote text"/>
    <w:basedOn w:val="Normal"/>
    <w:link w:val="FotnotetekstTegn"/>
    <w:uiPriority w:val="99"/>
    <w:semiHidden/>
    <w:unhideWhenUsed/>
    <w:rsid w:val="008256A7"/>
  </w:style>
  <w:style w:type="character" w:customStyle="1" w:styleId="FotnotetekstTegn">
    <w:name w:val="Fotnotetekst Tegn"/>
    <w:basedOn w:val="Standardskriftforavsnitt"/>
    <w:link w:val="Fotnotetekst"/>
    <w:uiPriority w:val="99"/>
    <w:semiHidden/>
    <w:rsid w:val="008256A7"/>
  </w:style>
  <w:style w:type="character" w:styleId="Fotnotereferanse">
    <w:name w:val="footnote reference"/>
    <w:uiPriority w:val="99"/>
    <w:semiHidden/>
    <w:unhideWhenUsed/>
    <w:rsid w:val="008256A7"/>
    <w:rPr>
      <w:vertAlign w:val="superscript"/>
    </w:rPr>
  </w:style>
  <w:style w:type="character" w:styleId="Fulgthyperkobling">
    <w:name w:val="FollowedHyperlink"/>
    <w:rsid w:val="007E0BD8"/>
    <w:rPr>
      <w:color w:val="800080"/>
      <w:u w:val="single"/>
    </w:rPr>
  </w:style>
  <w:style w:type="paragraph" w:styleId="Topptekst">
    <w:name w:val="header"/>
    <w:basedOn w:val="Normal"/>
    <w:link w:val="TopptekstTegn"/>
    <w:rsid w:val="001D07F2"/>
    <w:pPr>
      <w:tabs>
        <w:tab w:val="center" w:pos="4536"/>
        <w:tab w:val="right" w:pos="9072"/>
      </w:tabs>
    </w:pPr>
  </w:style>
  <w:style w:type="character" w:customStyle="1" w:styleId="TopptekstTegn">
    <w:name w:val="Topptekst Tegn"/>
    <w:link w:val="Topptekst"/>
    <w:rsid w:val="001D07F2"/>
    <w:rPr>
      <w:sz w:val="24"/>
      <w:szCs w:val="24"/>
      <w:lang w:eastAsia="en-US"/>
    </w:rPr>
  </w:style>
  <w:style w:type="paragraph" w:styleId="Bunntekst">
    <w:name w:val="footer"/>
    <w:basedOn w:val="Normal"/>
    <w:link w:val="BunntekstTegn"/>
    <w:rsid w:val="001D07F2"/>
    <w:pPr>
      <w:tabs>
        <w:tab w:val="center" w:pos="4536"/>
        <w:tab w:val="right" w:pos="9072"/>
      </w:tabs>
    </w:pPr>
  </w:style>
  <w:style w:type="character" w:customStyle="1" w:styleId="BunntekstTegn">
    <w:name w:val="Bunntekst Tegn"/>
    <w:link w:val="Bunntekst"/>
    <w:rsid w:val="001D07F2"/>
    <w:rPr>
      <w:sz w:val="24"/>
      <w:szCs w:val="24"/>
      <w:lang w:eastAsia="en-US"/>
    </w:rPr>
  </w:style>
  <w:style w:type="character" w:customStyle="1" w:styleId="il">
    <w:name w:val="il"/>
    <w:basedOn w:val="Standardskriftforavsnitt"/>
    <w:rsid w:val="00DC4EE6"/>
  </w:style>
  <w:style w:type="character" w:customStyle="1" w:styleId="apple-converted-space">
    <w:name w:val="apple-converted-space"/>
    <w:basedOn w:val="Standardskriftforavsnitt"/>
    <w:rsid w:val="00DC4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lug%40slettgjelda.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l/Dropbox/SLUG%20hovedmappe/SLUG%202023/Organisasjon/Brevmal%20SLU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 SLUG.dotx</Template>
  <TotalTime>1</TotalTime>
  <Pages>2</Pages>
  <Words>434</Words>
  <Characters>2302</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2731</CharactersWithSpaces>
  <SharedDoc>false</SharedDoc>
  <HLinks>
    <vt:vector size="6" baseType="variant">
      <vt:variant>
        <vt:i4>5111838</vt:i4>
      </vt:variant>
      <vt:variant>
        <vt:i4>0</vt:i4>
      </vt:variant>
      <vt:variant>
        <vt:i4>0</vt:i4>
      </vt:variant>
      <vt:variant>
        <vt:i4>5</vt:i4>
      </vt:variant>
      <vt:variant>
        <vt:lpwstr>mailto:slug%40slettgjelda.no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Hemsett</dc:creator>
  <cp:keywords/>
  <cp:lastModifiedBy>Maren Hemsett</cp:lastModifiedBy>
  <cp:revision>2</cp:revision>
  <dcterms:created xsi:type="dcterms:W3CDTF">2024-03-05T11:30:00Z</dcterms:created>
  <dcterms:modified xsi:type="dcterms:W3CDTF">2024-03-05T11:30:00Z</dcterms:modified>
</cp:coreProperties>
</file>